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pPr>
      <w:r>
        <w:rPr>
          <w:b w:val="false"/>
          <w:bCs w:val="false"/>
          <w:rtl/>
        </w:rPr>
        <w:t xml:space="preserve">نموذج تقويم مخاطر نقل البيانات لتجار ⁨Galu⁩</w:t>
      </w:r>
    </w:p>
    <w:p>
      <w:pPr>
        <w:bidi/>
        <w:spacing w:after="160"/>
        <w:jc w:val="right"/>
      </w:pPr>
      <w:r>
        <w:rPr>
          <w:b/>
          <w:bCs/>
          <w:rtl/>
        </w:rPr>
        <w:t xml:space="preserve">تاريخ السريان:</w:t>
      </w:r>
      <w:r>
        <w:rPr>
          <w:b w:val="false"/>
          <w:bCs w:val="false"/>
          <w:rtl/>
        </w:rPr>
        <w:t xml:space="preserve"> 27 أكتوبر 2026</w:t>
      </w:r>
    </w:p>
    <w:p>
      <w:pPr>
        <w:bidi/>
        <w:spacing w:after="160"/>
        <w:jc w:val="right"/>
      </w:pPr>
      <w:r>
        <w:rPr>
          <w:b/>
          <w:bCs/>
          <w:rtl/>
        </w:rPr>
        <w:t xml:space="preserve">الإصدار:</w:t>
      </w:r>
      <w:r>
        <w:rPr>
          <w:b w:val="false"/>
          <w:bCs w:val="false"/>
          <w:rtl/>
        </w:rPr>
        <w:t xml:space="preserve"> 1.2</w:t>
      </w:r>
    </w:p>
    <w:p>
      <w:pPr>
        <w:pStyle w:val="Heading1"/>
        <w:bidi/>
      </w:pPr>
      <w:r>
        <w:rPr>
          <w:b w:val="false"/>
          <w:bCs w:val="false"/>
          <w:rtl/>
        </w:rPr>
        <w:t xml:space="preserve">عن هذا النموذج</w:t>
      </w:r>
    </w:p>
    <w:p>
      <w:pPr>
        <w:bidi/>
        <w:spacing w:after="160"/>
        <w:jc w:val="right"/>
      </w:pPr>
      <w:r>
        <w:rPr>
          <w:b w:val="false"/>
          <w:bCs w:val="false"/>
          <w:rtl/>
        </w:rPr>
        <w:t xml:space="preserve">يساعد هذا النموذج المتجر الذي يستخدم ⁨Galu⁩ على تقويم مخاطر نقل البيانات الشخصية لمشتريه إلى خارج المملكة العربية السعودية. وبصفتك جهة التحكم في بيانات مشتريك فإن التقويم والقرار لك. وهذا النموذج ليس استشارة نظامية.</w:t>
      </w:r>
    </w:p>
    <w:p>
      <w:pPr>
        <w:bidi/>
        <w:spacing w:after="160"/>
        <w:jc w:val="right"/>
      </w:pPr>
      <w:r>
        <w:rPr>
          <w:b w:val="false"/>
          <w:bCs w:val="false"/>
          <w:rtl/>
        </w:rPr>
        <w:t xml:space="preserve">يتبع النموذج مراحل وخطوات وعناوين </w:t>
      </w:r>
      <w:r>
        <w:rPr>
          <w:b/>
          <w:bCs/>
          <w:rtl/>
        </w:rPr>
        <w:t xml:space="preserve">الدليل الاسترشادي لتقويم مخاطر نقل البيانات الشخصية إلى خارج المملكة</w:t>
      </w:r>
      <w:r>
        <w:rPr>
          <w:b w:val="false"/>
          <w:bCs w:val="false"/>
          <w:rtl/>
        </w:rPr>
        <w:t xml:space="preserve"> الصادر عن الهيئة السعودية للبيانات والذكاء الاصطناعي (سدايا) في فبراير 2025 (تصنيف الوثيقة: عام)، بنسختيه العربية والإنجليزية، من مركز المعرفة لدى الهيئة على ⁨https://dgp.sdaia.gov.sa/wps/portal/pdp/knowledgecenter⁩. وقد حصل ⁨Galu⁩ على النسختين في 21 أكتوبر 2026. وتنص الهيئة على أن الدليل لا يُعد وثيقة نظامية ملزمة، وأن أداة داعمة لتقويم المخاطر متاحة عبر منصتها.</w:t>
      </w:r>
    </w:p>
    <w:p>
      <w:pPr>
        <w:bidi/>
        <w:spacing w:after="160"/>
        <w:jc w:val="right"/>
      </w:pPr>
      <w:r>
        <w:rPr>
          <w:b w:val="false"/>
          <w:bCs w:val="false"/>
          <w:rtl/>
        </w:rPr>
        <w:t xml:space="preserve">عبّأ ⁨Galu⁩ ما يعرفه عن معالجته في الأجزاء المعلَّمة بـ </w:t>
      </w:r>
      <w:r>
        <w:rPr>
          <w:b/>
          <w:bCs/>
          <w:rtl/>
        </w:rPr>
        <w:t xml:space="preserve">⁨Galu⁩</w:t>
      </w:r>
      <w:r>
        <w:rPr>
          <w:b w:val="false"/>
          <w:bCs w:val="false"/>
          <w:rtl/>
        </w:rPr>
        <w:t xml:space="preserve">. أما الأجزاء المعلَّمة بـ </w:t>
      </w:r>
      <w:r>
        <w:rPr>
          <w:b/>
          <w:bCs/>
          <w:rtl/>
        </w:rPr>
        <w:t xml:space="preserve">[ ]</w:t>
      </w:r>
      <w:r>
        <w:rPr>
          <w:b w:val="false"/>
          <w:bCs w:val="false"/>
          <w:rtl/>
        </w:rPr>
        <w:t xml:space="preserve"> فتعبئها أنت. ويمكنك تنزيل هذا النموذج من هذه الصفحة بصيغة مستند Word وتعبئته.</w:t>
      </w:r>
    </w:p>
    <w:p>
      <w:pPr>
        <w:bidi/>
        <w:spacing w:after="160"/>
        <w:jc w:val="right"/>
      </w:pPr>
      <w:r>
        <w:rPr>
          <w:b w:val="false"/>
          <w:bCs w:val="false"/>
          <w:rtl/>
        </w:rPr>
        <w:t xml:space="preserve">هذا النموذج منشور باللغتين العربية والإنجليزية، وعند اختلاف النصين يُعتمد النص العربي. وقد أعدّه ⁨Galu⁩، الذي يديره أحمد مصطفى، وثيقة العمل الحر رقم ⁨FL-657428298⁩، جدة، المملكة العربية السعودية.</w:t>
      </w:r>
    </w:p>
    <w:p>
      <w:pPr>
        <w:pStyle w:val="Heading1"/>
        <w:bidi/>
      </w:pPr>
      <w:r>
        <w:rPr>
          <w:b w:val="false"/>
          <w:bCs w:val="false"/>
          <w:rtl/>
        </w:rPr>
        <w:t xml:space="preserve">متجرك</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p>
            <w:pPr>
              <w:bidi/>
            </w:pPr>
            <w:r>
              <w:rPr>
                <w:b/>
                <w:bCs/>
                <w:rtl/>
              </w:rPr>
              <w:t xml:space="preserve">البند</w:t>
            </w:r>
          </w:p>
        </w:tc>
        <w:tc>
          <w:p>
            <w:pPr>
              <w:bidi/>
            </w:pPr>
            <w:r>
              <w:rPr>
                <w:b/>
                <w:bCs/>
                <w:rtl/>
              </w:rPr>
              <w:t xml:space="preserve">إجابتك</w:t>
            </w:r>
          </w:p>
        </w:tc>
      </w:tr>
      <w:tr>
        <w:trPr>
          <w:tblHeader w:val="false"/>
        </w:trPr>
        <w:tc>
          <w:p>
            <w:pPr>
              <w:bidi/>
            </w:pPr>
            <w:r>
              <w:rPr>
                <w:b w:val="false"/>
                <w:bCs w:val="false"/>
                <w:rtl/>
              </w:rPr>
              <w:t xml:space="preserve">اسم المتجر</w:t>
            </w:r>
          </w:p>
        </w:tc>
        <w:tc>
          <w:p>
            <w:pPr>
              <w:bidi/>
            </w:pPr>
            <w:r>
              <w:rPr>
                <w:b w:val="false"/>
                <w:bCs w:val="false"/>
                <w:rtl/>
              </w:rPr>
              <w:t xml:space="preserve">[ ]</w:t>
            </w:r>
          </w:p>
        </w:tc>
      </w:tr>
      <w:tr>
        <w:trPr>
          <w:tblHeader w:val="false"/>
        </w:trPr>
        <w:tc>
          <w:p>
            <w:pPr>
              <w:bidi/>
            </w:pPr>
            <w:r>
              <w:rPr>
                <w:b w:val="false"/>
                <w:bCs w:val="false"/>
                <w:rtl/>
              </w:rPr>
              <w:t xml:space="preserve">جهة التواصل بشأن هذا التقويم</w:t>
            </w:r>
          </w:p>
        </w:tc>
        <w:tc>
          <w:p>
            <w:pPr>
              <w:bidi/>
            </w:pPr>
            <w:r>
              <w:rPr>
                <w:b w:val="false"/>
                <w:bCs w:val="false"/>
                <w:rtl/>
              </w:rPr>
              <w:t xml:space="preserve">[ ]</w:t>
            </w:r>
          </w:p>
        </w:tc>
      </w:tr>
      <w:tr>
        <w:trPr>
          <w:tblHeader w:val="false"/>
        </w:trPr>
        <w:tc>
          <w:p>
            <w:pPr>
              <w:bidi/>
            </w:pPr>
            <w:r>
              <w:rPr>
                <w:b w:val="false"/>
                <w:bCs w:val="false"/>
                <w:rtl/>
              </w:rPr>
              <w:t xml:space="preserve">أعدّ التقويم</w:t>
            </w:r>
          </w:p>
        </w:tc>
        <w:tc>
          <w:p>
            <w:pPr>
              <w:bidi/>
            </w:pPr>
            <w:r>
              <w:rPr>
                <w:b w:val="false"/>
                <w:bCs w:val="false"/>
                <w:rtl/>
              </w:rPr>
              <w:t xml:space="preserve">[ ]</w:t>
            </w:r>
          </w:p>
        </w:tc>
      </w:tr>
      <w:tr>
        <w:trPr>
          <w:tblHeader w:val="false"/>
        </w:trPr>
        <w:tc>
          <w:p>
            <w:pPr>
              <w:bidi/>
            </w:pPr>
            <w:r>
              <w:rPr>
                <w:b w:val="false"/>
                <w:bCs w:val="false"/>
                <w:rtl/>
              </w:rPr>
              <w:t xml:space="preserve">تاريخ التقويم</w:t>
            </w:r>
          </w:p>
        </w:tc>
        <w:tc>
          <w:p>
            <w:pPr>
              <w:bidi/>
            </w:pPr>
            <w:r>
              <w:rPr>
                <w:b w:val="false"/>
                <w:bCs w:val="false"/>
                <w:rtl/>
              </w:rPr>
              <w:t xml:space="preserve">[ ]</w:t>
            </w:r>
          </w:p>
        </w:tc>
      </w:tr>
      <w:tr>
        <w:trPr>
          <w:tblHeader w:val="false"/>
        </w:trPr>
        <w:tc>
          <w:p>
            <w:pPr>
              <w:bidi/>
            </w:pPr>
            <w:r>
              <w:rPr>
                <w:b w:val="false"/>
                <w:bCs w:val="false"/>
                <w:rtl/>
              </w:rPr>
              <w:t xml:space="preserve">تاريخ المراجعة القادمة</w:t>
            </w:r>
          </w:p>
        </w:tc>
        <w:tc>
          <w:p>
            <w:pPr>
              <w:bidi/>
            </w:pPr>
            <w:r>
              <w:rPr>
                <w:b w:val="false"/>
                <w:bCs w:val="false"/>
                <w:rtl/>
              </w:rPr>
              <w:t xml:space="preserve">[ ]</w:t>
            </w:r>
          </w:p>
        </w:tc>
      </w:tr>
    </w:tbl>
    <w:p/>
    <w:p>
      <w:pPr>
        <w:pStyle w:val="Heading1"/>
        <w:bidi/>
      </w:pPr>
      <w:r>
        <w:rPr>
          <w:b w:val="false"/>
          <w:bCs w:val="false"/>
          <w:rtl/>
        </w:rPr>
        <w:t xml:space="preserve">أولاً: مرحلة الإعداد</w:t>
      </w:r>
    </w:p>
    <w:p>
      <w:pPr>
        <w:pStyle w:val="Heading2"/>
        <w:bidi/>
      </w:pPr>
      <w:r>
        <w:rPr>
          <w:b w:val="false"/>
          <w:bCs w:val="false"/>
          <w:rtl/>
        </w:rPr>
        <w:t xml:space="preserve">أ. تحديد مدى إلزامية تقويم الآثار المترتبة والمخاطر المحتملة</w:t>
      </w:r>
    </w:p>
    <w:p>
      <w:pPr>
        <w:bidi/>
        <w:spacing w:after="160"/>
        <w:jc w:val="right"/>
      </w:pPr>
      <w:r>
        <w:rPr>
          <w:b w:val="false"/>
          <w:bCs w:val="false"/>
          <w:rtl/>
        </w:rPr>
        <w:t xml:space="preserve">يطلب الدليل التحقق من توفر أي من الأحوال المنصوص عليها في الفقرة (1) من المادة (الخامسة والعشرين) من اللائحة التنفيذية لنظام حماية البيانات الشخصية.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p>
            <w:pPr>
              <w:bidi/>
            </w:pPr>
            <w:r>
              <w:rPr>
                <w:b/>
                <w:bCs/>
                <w:rtl/>
              </w:rPr>
              <w:t xml:space="preserve">الحالة</w:t>
            </w:r>
          </w:p>
        </w:tc>
        <w:tc>
          <w:p>
            <w:pPr>
              <w:bidi/>
            </w:pPr>
            <w:r>
              <w:rPr>
                <w:b/>
                <w:bCs/>
                <w:rtl/>
              </w:rPr>
              <w:t xml:space="preserve">⁨Galu⁩</w:t>
            </w:r>
          </w:p>
        </w:tc>
        <w:tc>
          <w:p>
            <w:pPr>
              <w:bidi/>
            </w:pPr>
            <w:r>
              <w:rPr>
                <w:b/>
                <w:bCs/>
                <w:rtl/>
              </w:rPr>
              <w:t xml:space="preserve">إجابتك</w:t>
            </w:r>
          </w:p>
        </w:tc>
      </w:tr>
      <w:tr>
        <w:trPr>
          <w:tblHeader w:val="false"/>
        </w:trPr>
        <w:tc>
          <w:p>
            <w:pPr>
              <w:bidi/>
            </w:pPr>
            <w:r>
              <w:rPr>
                <w:b w:val="false"/>
                <w:bCs w:val="false"/>
                <w:rtl/>
              </w:rPr>
              <w:t xml:space="preserve">1. تضمّن المعالجة بيانات حساسة</w:t>
            </w:r>
          </w:p>
        </w:tc>
        <w:tc>
          <w:p>
            <w:pPr>
              <w:bidi/>
            </w:pPr>
            <w:r>
              <w:rPr>
                <w:b w:val="false"/>
                <w:bCs w:val="false"/>
                <w:rtl/>
              </w:rPr>
              <w:t xml:space="preserve">لا تطلب صفحة التسجيل أي بيانات حساسة. وقد يظهر وجه المشتري في الفيديو أو الصورة، ولا يستخدم ⁨Galu⁩ التعرف على الوجوه ولا يستخدم الفيديوهات أو الصور لتحديد هوية أي شخص.</w:t>
            </w:r>
          </w:p>
        </w:tc>
        <w:tc>
          <w:p>
            <w:pPr>
              <w:bidi/>
            </w:pPr>
            <w:r>
              <w:rPr>
                <w:b w:val="false"/>
                <w:bCs w:val="false"/>
                <w:rtl/>
              </w:rPr>
              <w:t xml:space="preserve">[ ]</w:t>
            </w:r>
          </w:p>
        </w:tc>
      </w:tr>
      <w:tr>
        <w:trPr>
          <w:tblHeader w:val="false"/>
        </w:trPr>
        <w:tc>
          <w:p>
            <w:pPr>
              <w:bidi/>
            </w:pPr>
            <w:r>
              <w:rPr>
                <w:b w:val="false"/>
                <w:bCs w:val="false"/>
                <w:rtl/>
              </w:rPr>
              <w:t xml:space="preserve">2. جمع أو مقارنة أو ربط مجموعتين أو أكثر من مجموعات البيانات الشخصية من مصادر متعددة</w:t>
            </w:r>
          </w:p>
        </w:tc>
        <w:tc>
          <w:p>
            <w:pPr>
              <w:bidi/>
            </w:pPr>
            <w:r>
              <w:rPr>
                <w:b w:val="false"/>
                <w:bCs w:val="false"/>
                <w:rtl/>
              </w:rPr>
              <w:t xml:space="preserve">لا يدمج ⁨Galu⁩ بيانات المشترين مع بيانات من مصادر أخرى.</w:t>
            </w:r>
          </w:p>
        </w:tc>
        <w:tc>
          <w:p>
            <w:pPr>
              <w:bidi/>
            </w:pPr>
            <w:r>
              <w:rPr>
                <w:b w:val="false"/>
                <w:bCs w:val="false"/>
                <w:rtl/>
              </w:rPr>
              <w:t xml:space="preserve">[ ]</w:t>
            </w:r>
          </w:p>
        </w:tc>
      </w:tr>
      <w:tr>
        <w:trPr>
          <w:tblHeader w:val="false"/>
        </w:trPr>
        <w:tc>
          <w:p>
            <w:pPr>
              <w:bidi/>
            </w:pPr>
            <w:r>
              <w:rPr>
                <w:b w:val="false"/>
                <w:bCs w:val="false"/>
                <w:rtl/>
              </w:rPr>
              <w:t xml:space="preserve">3. معالجة بيانات شخصية على نطاق واسع أو بصورة متكررة لناقصي أو عديمي الأهلية، أو مراقبة مستمرة، أو تقنيات ناشئة، أو قرارات مبنية على المعالجة الآلية</w:t>
            </w:r>
          </w:p>
        </w:tc>
        <w:tc>
          <w:p>
            <w:pPr>
              <w:bidi/>
            </w:pPr>
            <w:r>
              <w:rPr>
                <w:b w:val="false"/>
                <w:bCs w:val="false"/>
                <w:rtl/>
              </w:rPr>
              <w:t xml:space="preserve">يجب أن يؤكد المشتري أن عمره 18 سنة أو أكثر. ولا يراقب ⁨Galu⁩ المشترين ولا يتخذ بشأنهم قرارات آلية.</w:t>
            </w:r>
          </w:p>
        </w:tc>
        <w:tc>
          <w:p>
            <w:pPr>
              <w:bidi/>
            </w:pPr>
            <w:r>
              <w:rPr>
                <w:b w:val="false"/>
                <w:bCs w:val="false"/>
                <w:rtl/>
              </w:rPr>
              <w:t xml:space="preserve">[ ]</w:t>
            </w:r>
          </w:p>
        </w:tc>
      </w:tr>
      <w:tr>
        <w:trPr>
          <w:tblHeader w:val="false"/>
        </w:trPr>
        <w:tc>
          <w:p>
            <w:pPr>
              <w:bidi/>
            </w:pPr>
            <w:r>
              <w:rPr>
                <w:b w:val="false"/>
                <w:bCs w:val="false"/>
                <w:rtl/>
              </w:rPr>
              <w:t xml:space="preserve">4. تقديم منتج أو خدمة من المحتمل أن تشكل أضرارًا جسيمة على خصوصية أصحاب البيانات الشخصية</w:t>
            </w:r>
          </w:p>
        </w:tc>
        <w:tc>
          <w:p>
            <w:pPr>
              <w:bidi/>
            </w:pPr>
          </w:p>
        </w:tc>
        <w:tc>
          <w:p>
            <w:pPr>
              <w:bidi/>
            </w:pPr>
            <w:r>
              <w:rPr>
                <w:b w:val="false"/>
                <w:bCs w:val="false"/>
                <w:rtl/>
              </w:rPr>
              <w:t xml:space="preserve">[ ]</w:t>
            </w:r>
          </w:p>
        </w:tc>
      </w:tr>
    </w:tbl>
    <w:p/>
    <w:p>
      <w:pPr>
        <w:pStyle w:val="Heading2"/>
        <w:bidi/>
      </w:pPr>
      <w:r>
        <w:rPr>
          <w:b w:val="false"/>
          <w:bCs w:val="false"/>
          <w:rtl/>
        </w:rPr>
        <w:t xml:space="preserve">ب. وصف المنتج أو الخدمة</w:t>
      </w:r>
    </w:p>
    <w:p>
      <w:pPr>
        <w:bidi/>
        <w:spacing w:after="160"/>
        <w:jc w:val="right"/>
      </w:pPr>
      <w:r>
        <w:rPr>
          <w:b/>
          <w:bCs/>
          <w:rtl/>
        </w:rPr>
        <w:t xml:space="preserve">⁨Galu⁩</w:t>
      </w:r>
      <w:r>
        <w:rPr>
          <w:b w:val="false"/>
          <w:bCs w:val="false"/>
          <w:rtl/>
        </w:rPr>
        <w:t xml:space="preserve">: يوفر ⁨Galu⁩ لمتجرك صفحة تسجيل لها رابط وكود QR خاصان بها. وترسل الرابط إلى مشتريك. ويستطيع المشتري أن يرسل فيديو مدته 60 ثانية كحد أقصى أو صورة واحدة، وأن يضيف اسمه وتقييمًا بالنجوم، وأن يأذن لك بالتواصل معه بخصوص ما أرسله. ويختار المشتري ما إذا كان يجوز لك عرضه على موقعك، ويؤكد أن عمره 18 سنة أو أكثر. وتراجع ما يرسله المشترون في لوحة التحكم، وتظهر العناصر التي توافق عليها، مما سمح المشتري بعرضه، في صفحة العرض الخاصة بك على ⁨Galu⁩ وفيما تضمّنه منها.</w:t>
      </w:r>
    </w:p>
    <w:p>
      <w:pPr>
        <w:bidi/>
        <w:spacing w:after="160"/>
        <w:jc w:val="right"/>
      </w:pPr>
      <w:r>
        <w:rPr>
          <w:b/>
          <w:bCs/>
          <w:rtl/>
        </w:rPr>
        <w:t xml:space="preserve">استخدامك لـ ⁨Galu⁩</w:t>
      </w:r>
      <w:r>
        <w:rPr>
          <w:b w:val="false"/>
          <w:bCs w:val="false"/>
          <w:rtl/>
        </w:rPr>
        <w:t xml:space="preserve">: [ ]</w:t>
      </w:r>
    </w:p>
    <w:p>
      <w:pPr>
        <w:pStyle w:val="Heading2"/>
        <w:bidi/>
      </w:pPr>
      <w:r>
        <w:rPr>
          <w:b w:val="false"/>
          <w:bCs w:val="false"/>
          <w:rtl/>
        </w:rPr>
        <w:t xml:space="preserve">ج. تحديد الغرض</w:t>
      </w:r>
    </w:p>
    <w:p>
      <w:pPr>
        <w:bidi/>
        <w:spacing w:after="160"/>
        <w:jc w:val="right"/>
      </w:pPr>
      <w:r>
        <w:rPr>
          <w:b/>
          <w:bCs/>
          <w:rtl/>
        </w:rPr>
        <w:t xml:space="preserve">⁨Galu⁩</w:t>
      </w:r>
      <w:r>
        <w:rPr>
          <w:b w:val="false"/>
          <w:bCs w:val="false"/>
          <w:rtl/>
        </w:rPr>
        <w:t xml:space="preserve">: جمع فيديوهات وصور من مشتريك عما اشتروه، والاحتفاظ بسجل لاختيارات كل مشترٍ، وعرض العناصر التي سمح بها كل مشترٍ على موقعك.</w:t>
      </w:r>
    </w:p>
    <w:p>
      <w:pPr>
        <w:bidi/>
        <w:spacing w:after="160"/>
        <w:jc w:val="right"/>
      </w:pPr>
      <w:r>
        <w:rPr>
          <w:b/>
          <w:bCs/>
          <w:rtl/>
        </w:rPr>
        <w:t xml:space="preserve">غرضك</w:t>
      </w:r>
      <w:r>
        <w:rPr>
          <w:b w:val="false"/>
          <w:bCs w:val="false"/>
          <w:rtl/>
        </w:rPr>
        <w:t xml:space="preserve">: [ ]</w:t>
      </w:r>
    </w:p>
    <w:p>
      <w:pPr>
        <w:pStyle w:val="Heading2"/>
        <w:bidi/>
      </w:pPr>
      <w:r>
        <w:rPr>
          <w:b w:val="false"/>
          <w:bCs w:val="false"/>
          <w:rtl/>
        </w:rPr>
        <w:t xml:space="preserve">د. تحديد سياق معالجة البيانات الشخصية</w:t>
      </w:r>
    </w:p>
    <w:p>
      <w:pPr>
        <w:pStyle w:val="Heading3"/>
        <w:bidi/>
      </w:pPr>
      <w:r>
        <w:rPr>
          <w:b w:val="false"/>
          <w:bCs w:val="false"/>
          <w:rtl/>
        </w:rPr>
        <w:t xml:space="preserve">1. مرحلة الجمع</w:t>
      </w:r>
    </w:p>
    <w:p>
      <w:pPr>
        <w:pStyle w:val="ListParagraph"/>
        <w:numPr>
          <w:ilvl w:val="0"/>
          <w:numId w:val="1"/>
        </w:numPr>
        <w:bidi/>
      </w:pPr>
      <w:r>
        <w:rPr>
          <w:b/>
          <w:bCs/>
          <w:rtl/>
        </w:rPr>
        <w:t xml:space="preserve">أ. مصادر جمع البيانات الشخصية</w:t>
      </w:r>
      <w:r>
        <w:rPr>
          <w:b w:val="false"/>
          <w:bCs w:val="false"/>
          <w:rtl/>
        </w:rPr>
        <w:t xml:space="preserve">: من مشتريك مباشرةً، عبر صفحة التسجيل الخاصة بك. ولا تزوّد أي جهة أخرى ⁨Galu⁩ ببيانات عن مشتريك.</w:t>
      </w:r>
    </w:p>
    <w:p>
      <w:pPr>
        <w:pStyle w:val="ListParagraph"/>
        <w:numPr>
          <w:ilvl w:val="0"/>
          <w:numId w:val="1"/>
        </w:numPr>
        <w:bidi/>
      </w:pPr>
      <w:r>
        <w:rPr>
          <w:b/>
          <w:bCs/>
          <w:rtl/>
        </w:rPr>
        <w:t xml:space="preserve">ب. وسائل جمع البيانات الشخصية</w:t>
      </w:r>
      <w:r>
        <w:rPr>
          <w:b w:val="false"/>
          <w:bCs w:val="false"/>
          <w:rtl/>
        </w:rPr>
        <w:t xml:space="preserve">: صفحة التسجيل (نموذج على الويب وكاميرا الهاتف)، ويحفظ تخزين الجلسة في متصفح المشتري وسم الرابط حتى الإرسال. ولا تضع صفحة التسجيل ملفات تعريف ارتباط ولا تحمّل أي أدوات تحليل.</w:t>
      </w:r>
    </w:p>
    <w:p>
      <w:pPr>
        <w:pStyle w:val="Heading3"/>
        <w:bidi/>
      </w:pPr>
      <w:r>
        <w:rPr>
          <w:b w:val="false"/>
          <w:bCs w:val="false"/>
          <w:rtl/>
        </w:rPr>
        <w:t xml:space="preserve">2. مرحلة التخزين/ الاحتفاظ</w:t>
      </w:r>
    </w:p>
    <w:p>
      <w:pPr>
        <w:pStyle w:val="ListParagraph"/>
        <w:numPr>
          <w:ilvl w:val="0"/>
          <w:numId w:val="1"/>
        </w:numPr>
        <w:bidi/>
      </w:pPr>
      <w:r>
        <w:rPr>
          <w:b/>
          <w:bCs/>
          <w:rtl/>
        </w:rPr>
        <w:t xml:space="preserve">أ. الموقع الجغرافي للتخزين/ الاحتفاظ</w:t>
      </w:r>
      <w:r>
        <w:rPr>
          <w:b w:val="false"/>
          <w:bCs w:val="false"/>
          <w:rtl/>
        </w:rPr>
        <w:t xml:space="preserve">: قاعدة البيانات في ألمانيا (فرانكفورت)، وملفات الفيديو والصور في الاتحاد الأوروبي، والرسائل البريدية تُرسل من الاتحاد الأوروبي، واستضافة الموقع لدى شركة أمريكية لها شبكة عالمية.</w:t>
      </w:r>
    </w:p>
    <w:p>
      <w:pPr>
        <w:pStyle w:val="ListParagraph"/>
        <w:numPr>
          <w:ilvl w:val="0"/>
          <w:numId w:val="1"/>
        </w:numPr>
        <w:bidi/>
      </w:pPr>
      <w:r>
        <w:rPr>
          <w:b/>
          <w:bCs/>
          <w:rtl/>
        </w:rPr>
        <w:t xml:space="preserve">ب. مكان التخزين/ الاحتفاظ</w:t>
      </w:r>
      <w:r>
        <w:rPr>
          <w:b w:val="false"/>
          <w:bCs w:val="false"/>
          <w:rtl/>
        </w:rPr>
        <w:t xml:space="preserve">: خدمات سحابية عامة لدى المزوّدين المدرجين في المرحلة الثالثة أدناه.</w:t>
      </w:r>
    </w:p>
    <w:p>
      <w:pPr>
        <w:pStyle w:val="ListParagraph"/>
        <w:numPr>
          <w:ilvl w:val="0"/>
          <w:numId w:val="1"/>
        </w:numPr>
        <w:bidi/>
      </w:pPr>
      <w:r>
        <w:rPr>
          <w:b/>
          <w:bCs/>
          <w:rtl/>
        </w:rPr>
        <w:t xml:space="preserve">ج. فترة الاحتفاظ بالبيانات الشخصية</w:t>
      </w:r>
      <w:r>
        <w:rPr>
          <w:b w:val="false"/>
          <w:bCs w:val="false"/>
          <w:rtl/>
        </w:rPr>
        <w:t xml:space="preserve">: طوال وجود حسابك. ويستطيع المشتري في أي وقت أن يطلب منك حذف ما أرسله، عبر وسيلة التواصل الظاهرة في إشعار الخصوصية. وعندما تحذف مشاركة تُحذف ملفاتها، وغالبًا خلال دقائق، وتبقى بياناتها مخفية في حسابك حتى يُحذف الحساب. وبعد طلبك حذف حسابك يتم الحذف بعد 30 يومًا، وتخرج البيانات المحذوفة من النسخ الاحتياطية لقاعدة البيانات خلال 7 أيام، ولا توجد نسخ احتياطية لملفات الفيديو والصور. وتعرض </w:t>
      </w:r>
      <w:r>
        <w:rPr>
          <w:b w:val="false"/>
          <w:bCs w:val="false"/>
          <w:rtl/>
        </w:rPr>
        <w:t xml:space="preserve">سياسة الخصوصية</w:t>
      </w:r>
      <w:r>
        <w:rPr>
          <w:b w:val="false"/>
          <w:bCs w:val="false"/>
          <w:rtl/>
        </w:rPr>
        <w:t xml:space="preserve"> (https://getgalu.com/privacy#retention)</w:t>
      </w:r>
      <w:r>
        <w:rPr>
          <w:b w:val="false"/>
          <w:bCs w:val="false"/>
          <w:rtl/>
        </w:rPr>
        <w:t xml:space="preserve"> التفاصيل كاملة.</w:t>
      </w:r>
    </w:p>
    <w:p>
      <w:pPr>
        <w:pStyle w:val="ListParagraph"/>
        <w:numPr>
          <w:ilvl w:val="0"/>
          <w:numId w:val="1"/>
        </w:numPr>
        <w:bidi/>
      </w:pPr>
      <w:r>
        <w:rPr>
          <w:b/>
          <w:bCs/>
          <w:rtl/>
        </w:rPr>
        <w:t xml:space="preserve">فترة الاحتفاظ لديك</w:t>
      </w:r>
      <w:r>
        <w:rPr>
          <w:b w:val="false"/>
          <w:bCs w:val="false"/>
          <w:rtl/>
        </w:rPr>
        <w:t xml:space="preserve">: [ ]</w:t>
      </w:r>
    </w:p>
    <w:p>
      <w:pPr>
        <w:pStyle w:val="Heading3"/>
        <w:bidi/>
      </w:pPr>
      <w:r>
        <w:rPr>
          <w:b w:val="false"/>
          <w:bCs w:val="false"/>
          <w:rtl/>
        </w:rPr>
        <w:t xml:space="preserve">3. مرحلة الاستخدام</w:t>
      </w:r>
    </w:p>
    <w:p>
      <w:pPr>
        <w:pStyle w:val="ListParagraph"/>
        <w:numPr>
          <w:ilvl w:val="0"/>
          <w:numId w:val="1"/>
        </w:numPr>
        <w:bidi/>
      </w:pPr>
      <w:r>
        <w:rPr>
          <w:b w:val="false"/>
          <w:bCs w:val="false"/>
          <w:rtl/>
        </w:rPr>
        <w:t xml:space="preserve">أنت وموظفوك تشاهدون المشاركات وتوافقون عليها وتصدّرونها من لوحة التحكم، من أي مكان تسجّلون الدخول منه.</w:t>
      </w:r>
    </w:p>
    <w:p>
      <w:pPr>
        <w:pStyle w:val="ListParagraph"/>
        <w:numPr>
          <w:ilvl w:val="0"/>
          <w:numId w:val="1"/>
        </w:numPr>
        <w:bidi/>
      </w:pPr>
      <w:r>
        <w:rPr>
          <w:b w:val="false"/>
          <w:bCs w:val="false"/>
          <w:rtl/>
        </w:rPr>
        <w:t xml:space="preserve">⁨Galu⁩: لا يملك صلاحية الوصول من فريقه إلا أحمد مصطفى، عن بعد، من داخل المملكة، ولتقديم الدعم بطلب منك أو للتعامل مع حادثة أمنية أو للوفاء بالتزام نظامي أو لتشغيل الخدمة وصيانتها فقط.</w:t>
      </w:r>
    </w:p>
    <w:p>
      <w:pPr>
        <w:pStyle w:val="ListParagraph"/>
        <w:numPr>
          <w:ilvl w:val="0"/>
          <w:numId w:val="1"/>
        </w:numPr>
        <w:bidi/>
      </w:pPr>
      <w:r>
        <w:rPr>
          <w:b/>
          <w:bCs/>
          <w:rtl/>
        </w:rPr>
        <w:t xml:space="preserve">استخداماتك الأخرى</w:t>
      </w:r>
      <w:r>
        <w:rPr>
          <w:b w:val="false"/>
          <w:bCs w:val="false"/>
          <w:rtl/>
        </w:rPr>
        <w:t xml:space="preserve">: [ ]</w:t>
      </w:r>
    </w:p>
    <w:p>
      <w:pPr>
        <w:pStyle w:val="Heading3"/>
        <w:bidi/>
      </w:pPr>
      <w:r>
        <w:rPr>
          <w:b w:val="false"/>
          <w:bCs w:val="false"/>
          <w:rtl/>
        </w:rPr>
        <w:t xml:space="preserve">4. مرحلة الإفصاح</w:t>
      </w:r>
    </w:p>
    <w:p>
      <w:pPr>
        <w:pStyle w:val="ListParagraph"/>
        <w:numPr>
          <w:ilvl w:val="0"/>
          <w:numId w:val="1"/>
        </w:numPr>
        <w:bidi/>
      </w:pPr>
      <w:r>
        <w:rPr>
          <w:b w:val="false"/>
          <w:bCs w:val="false"/>
          <w:rtl/>
        </w:rPr>
        <w:t xml:space="preserve">للعموم: العناصر التي سمح المشتري بعرضها ووافقت عليها فقط، في صفحة العرض الخاصة بك على ⁨Galu⁩ وفيما تضمّنه منها، مع اسم المشتري إن أضافه والتقييم إن أضافه والتاريخ والوقت.</w:t>
      </w:r>
    </w:p>
    <w:p>
      <w:pPr>
        <w:pStyle w:val="ListParagraph"/>
        <w:numPr>
          <w:ilvl w:val="0"/>
          <w:numId w:val="1"/>
        </w:numPr>
        <w:bidi/>
      </w:pPr>
      <w:r>
        <w:rPr>
          <w:b w:val="false"/>
          <w:bCs w:val="false"/>
          <w:rtl/>
        </w:rPr>
        <w:t xml:space="preserve">لجهات المعالجة الفرعية لدى ⁨Galu⁩، المدرجة في المرحلة الثالثة أدناه.</w:t>
      </w:r>
    </w:p>
    <w:p>
      <w:pPr>
        <w:pStyle w:val="ListParagraph"/>
        <w:numPr>
          <w:ilvl w:val="0"/>
          <w:numId w:val="1"/>
        </w:numPr>
        <w:bidi/>
      </w:pPr>
      <w:r>
        <w:rPr>
          <w:b w:val="false"/>
          <w:bCs w:val="false"/>
          <w:rtl/>
        </w:rPr>
        <w:t xml:space="preserve">للجهات الرسمية، حيث يوجب النظام في المملكة ذلك.</w:t>
      </w:r>
    </w:p>
    <w:p>
      <w:pPr>
        <w:pStyle w:val="ListParagraph"/>
        <w:numPr>
          <w:ilvl w:val="0"/>
          <w:numId w:val="1"/>
        </w:numPr>
        <w:bidi/>
      </w:pPr>
      <w:r>
        <w:rPr>
          <w:b/>
          <w:bCs/>
          <w:rtl/>
        </w:rPr>
        <w:t xml:space="preserve">إفصاحاتك الأخرى</w:t>
      </w:r>
      <w:r>
        <w:rPr>
          <w:b w:val="false"/>
          <w:bCs w:val="false"/>
          <w:rtl/>
        </w:rPr>
        <w:t xml:space="preserve">: [ ]</w:t>
      </w:r>
    </w:p>
    <w:p>
      <w:pPr>
        <w:pStyle w:val="Heading3"/>
        <w:bidi/>
      </w:pPr>
      <w:r>
        <w:rPr>
          <w:b w:val="false"/>
          <w:bCs w:val="false"/>
          <w:rtl/>
        </w:rPr>
        <w:t xml:space="preserve">5. مرحلة الإتلاف</w:t>
      </w:r>
    </w:p>
    <w:p>
      <w:pPr>
        <w:pStyle w:val="ListParagraph"/>
        <w:numPr>
          <w:ilvl w:val="0"/>
          <w:numId w:val="1"/>
        </w:numPr>
        <w:bidi/>
      </w:pPr>
      <w:r>
        <w:rPr>
          <w:b w:val="false"/>
          <w:bCs w:val="false"/>
          <w:rtl/>
        </w:rPr>
        <w:t xml:space="preserve">حذفك لمشاركة، ومنه الحذف بطلب من المشتري، وحذف حسابك، كما هو موضح في مرحلة التخزين/ الاحتفاظ أعلاه.</w:t>
      </w:r>
    </w:p>
    <w:p>
      <w:pPr>
        <w:pStyle w:val="ListParagraph"/>
        <w:numPr>
          <w:ilvl w:val="0"/>
          <w:numId w:val="1"/>
        </w:numPr>
        <w:bidi/>
      </w:pPr>
      <w:r>
        <w:rPr>
          <w:b/>
          <w:bCs/>
          <w:rtl/>
        </w:rPr>
        <w:t xml:space="preserve">كيف تتابع مدد الاحتفاظ وتتأكد من الإتلاف</w:t>
      </w:r>
      <w:r>
        <w:rPr>
          <w:b w:val="false"/>
          <w:bCs w:val="false"/>
          <w:rtl/>
        </w:rPr>
        <w:t xml:space="preserve">: [ ]</w:t>
      </w:r>
    </w:p>
    <w:p>
      <w:pPr>
        <w:pStyle w:val="Heading1"/>
        <w:bidi/>
      </w:pPr>
      <w:r>
        <w:rPr>
          <w:b w:val="false"/>
          <w:bCs w:val="false"/>
          <w:rtl/>
        </w:rPr>
        <w:t xml:space="preserve">ثانياً: مرحلة تقويم الآثار السلبية والمخاطر المحتملة عن معالجة البيانات الشخصية</w:t>
      </w:r>
    </w:p>
    <w:p>
      <w:pPr>
        <w:bidi/>
        <w:spacing w:after="160"/>
        <w:jc w:val="right"/>
      </w:pPr>
      <w:r>
        <w:rPr>
          <w:b w:val="false"/>
          <w:bCs w:val="false"/>
          <w:rtl/>
        </w:rPr>
        <w:t xml:space="preserve">يستخدم الدليل لكل نشاط العناصر الآتية: </w:t>
      </w:r>
      <w:r>
        <w:rPr>
          <w:b/>
          <w:bCs/>
          <w:rtl/>
        </w:rPr>
        <w:t xml:space="preserve">الثغرات أو نقاط الضعف</w:t>
      </w:r>
      <w:r>
        <w:rPr>
          <w:b w:val="false"/>
          <w:bCs w:val="false"/>
          <w:rtl/>
        </w:rPr>
        <w:t xml:space="preserve">، و</w:t>
      </w:r>
      <w:r>
        <w:rPr>
          <w:b/>
          <w:bCs/>
          <w:rtl/>
        </w:rPr>
        <w:t xml:space="preserve">مصدر التهديد</w:t>
      </w:r>
      <w:r>
        <w:rPr>
          <w:b w:val="false"/>
          <w:bCs w:val="false"/>
          <w:rtl/>
        </w:rPr>
        <w:t xml:space="preserve">، و</w:t>
      </w:r>
      <w:r>
        <w:rPr>
          <w:b/>
          <w:bCs/>
          <w:rtl/>
        </w:rPr>
        <w:t xml:space="preserve">الحدث المتوقع</w:t>
      </w:r>
      <w:r>
        <w:rPr>
          <w:b w:val="false"/>
          <w:bCs w:val="false"/>
          <w:rtl/>
        </w:rPr>
        <w:t xml:space="preserve">، و</w:t>
      </w:r>
      <w:r>
        <w:rPr>
          <w:b/>
          <w:bCs/>
          <w:rtl/>
        </w:rPr>
        <w:t xml:space="preserve">الأثر</w:t>
      </w:r>
      <w:r>
        <w:rPr>
          <w:b w:val="false"/>
          <w:bCs w:val="false"/>
          <w:rtl/>
        </w:rPr>
        <w:t xml:space="preserve">، و</w:t>
      </w:r>
      <w:r>
        <w:rPr>
          <w:b/>
          <w:bCs/>
          <w:rtl/>
        </w:rPr>
        <w:t xml:space="preserve">احتمالية الحدوث</w:t>
      </w:r>
      <w:r>
        <w:rPr>
          <w:b w:val="false"/>
          <w:bCs w:val="false"/>
          <w:rtl/>
        </w:rPr>
        <w:t xml:space="preserve">، و</w:t>
      </w:r>
      <w:r>
        <w:rPr>
          <w:b/>
          <w:bCs/>
          <w:rtl/>
        </w:rPr>
        <w:t xml:space="preserve">مستوى الخطر</w:t>
      </w:r>
      <w:r>
        <w:rPr>
          <w:b w:val="false"/>
          <w:bCs w:val="false"/>
          <w:rtl/>
        </w:rPr>
        <w:t xml:space="preserve"> (نتيجة قياس حدة الأثر نسبةً إلى احتمالية الحدوث). وقد عبّأ ⁨Galu⁩ الأنشطة والمخاطر التي يعرفها، وعليك تقدير الأثر والاحتمالية والمستوى بنفسك.</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rPr>
          <w:tblHeader/>
        </w:trPr>
        <w:tc>
          <w:p>
            <w:pPr>
              <w:bidi/>
            </w:pPr>
            <w:r>
              <w:rPr>
                <w:b/>
                <w:bCs/>
                <w:rtl/>
              </w:rPr>
              <w:t xml:space="preserve">النشاط</w:t>
            </w:r>
          </w:p>
        </w:tc>
        <w:tc>
          <w:p>
            <w:pPr>
              <w:bidi/>
            </w:pPr>
            <w:r>
              <w:rPr>
                <w:b/>
                <w:bCs/>
                <w:rtl/>
              </w:rPr>
              <w:t xml:space="preserve">الثغرات أو نقاط الضعف</w:t>
            </w:r>
          </w:p>
        </w:tc>
        <w:tc>
          <w:p>
            <w:pPr>
              <w:bidi/>
            </w:pPr>
            <w:r>
              <w:rPr>
                <w:b/>
                <w:bCs/>
                <w:rtl/>
              </w:rPr>
              <w:t xml:space="preserve">مصدر التهديد</w:t>
            </w:r>
          </w:p>
        </w:tc>
        <w:tc>
          <w:p>
            <w:pPr>
              <w:bidi/>
            </w:pPr>
            <w:r>
              <w:rPr>
                <w:b/>
                <w:bCs/>
                <w:rtl/>
              </w:rPr>
              <w:t xml:space="preserve">الحدث المتوقع</w:t>
            </w:r>
          </w:p>
        </w:tc>
        <w:tc>
          <w:p>
            <w:pPr>
              <w:bidi/>
            </w:pPr>
            <w:r>
              <w:rPr>
                <w:b/>
                <w:bCs/>
                <w:rtl/>
              </w:rPr>
              <w:t xml:space="preserve">الأثر</w:t>
            </w:r>
          </w:p>
        </w:tc>
        <w:tc>
          <w:p>
            <w:pPr>
              <w:bidi/>
            </w:pPr>
            <w:r>
              <w:rPr>
                <w:b/>
                <w:bCs/>
                <w:rtl/>
              </w:rPr>
              <w:t xml:space="preserve">احتمالية الحدوث</w:t>
            </w:r>
          </w:p>
        </w:tc>
        <w:tc>
          <w:p>
            <w:pPr>
              <w:bidi/>
            </w:pPr>
            <w:r>
              <w:rPr>
                <w:b/>
                <w:bCs/>
                <w:rtl/>
              </w:rPr>
              <w:t xml:space="preserve">مستوى الخطر</w:t>
            </w:r>
          </w:p>
        </w:tc>
        <w:tc>
          <w:p>
            <w:pPr>
              <w:bidi/>
            </w:pPr>
            <w:r>
              <w:rPr>
                <w:b/>
                <w:bCs/>
                <w:rtl/>
              </w:rPr>
              <w:t xml:space="preserve">الضوابط والتدابير</w:t>
            </w:r>
          </w:p>
        </w:tc>
      </w:tr>
      <w:tr>
        <w:trPr>
          <w:tblHeader w:val="false"/>
        </w:trPr>
        <w:tc>
          <w:p>
            <w:pPr>
              <w:bidi/>
            </w:pPr>
            <w:r>
              <w:rPr>
                <w:b w:val="false"/>
                <w:bCs w:val="false"/>
                <w:rtl/>
              </w:rPr>
              <w:t xml:space="preserve">تخزين ملفات الفيديو والصور</w:t>
            </w:r>
          </w:p>
        </w:tc>
        <w:tc>
          <w:p>
            <w:pPr>
              <w:bidi/>
            </w:pPr>
            <w:r>
              <w:rPr>
                <w:b w:val="false"/>
                <w:bCs w:val="false"/>
                <w:rtl/>
              </w:rPr>
              <w:t xml:space="preserve">يمكن لأي شخص لديه العنوان الدقيق للملف أن يفتحه، فالملفات غير محمية بتسجيل الدخول</w:t>
            </w:r>
          </w:p>
        </w:tc>
        <w:tc>
          <w:p>
            <w:pPr>
              <w:bidi/>
            </w:pPr>
            <w:r>
              <w:rPr>
                <w:b w:val="false"/>
                <w:bCs w:val="false"/>
                <w:rtl/>
              </w:rPr>
              <w:t xml:space="preserve">أي شخص يحصل على عنوان ملف</w:t>
            </w:r>
          </w:p>
        </w:tc>
        <w:tc>
          <w:p>
            <w:pPr>
              <w:bidi/>
            </w:pPr>
            <w:r>
              <w:rPr>
                <w:b w:val="false"/>
                <w:bCs w:val="false"/>
                <w:rtl/>
              </w:rPr>
              <w:t xml:space="preserve">مشاهدة فيديو أو صورة غير معروضين للعموم</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عناوين طويلة وعشوائية لا تُنشر ولا تُدرج إلا إذا عُرض العنصر، ويمكنك حذف الملفات</w:t>
            </w:r>
          </w:p>
        </w:tc>
      </w:tr>
      <w:tr>
        <w:trPr>
          <w:tblHeader w:val="false"/>
        </w:trPr>
        <w:tc>
          <w:p>
            <w:pPr>
              <w:bidi/>
            </w:pPr>
            <w:r>
              <w:rPr>
                <w:b w:val="false"/>
                <w:bCs w:val="false"/>
                <w:rtl/>
              </w:rPr>
              <w:t xml:space="preserve">تسجيل الدخول إلى لوحة التحكم</w:t>
            </w:r>
          </w:p>
        </w:tc>
        <w:tc>
          <w:p>
            <w:pPr>
              <w:bidi/>
            </w:pPr>
            <w:r>
              <w:rPr>
                <w:b w:val="false"/>
                <w:bCs w:val="false"/>
                <w:rtl/>
              </w:rPr>
              <w:t xml:space="preserve">كلمة مرور ضعيفة أو مكررة أو مسروقة</w:t>
            </w:r>
          </w:p>
        </w:tc>
        <w:tc>
          <w:p>
            <w:pPr>
              <w:bidi/>
            </w:pPr>
            <w:r>
              <w:rPr>
                <w:b w:val="false"/>
                <w:bCs w:val="false"/>
                <w:rtl/>
              </w:rPr>
              <w:t xml:space="preserve">مهاجم من الخارج</w:t>
            </w:r>
          </w:p>
        </w:tc>
        <w:tc>
          <w:p>
            <w:pPr>
              <w:bidi/>
            </w:pPr>
            <w:r>
              <w:rPr>
                <w:b w:val="false"/>
                <w:bCs w:val="false"/>
                <w:rtl/>
              </w:rPr>
              <w:t xml:space="preserve">دخول شخص إلى لوحة التحكم ومشاهدة بيانات المشترين أو تصديرها، بما فيها عناوين IP</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لا تُحفظ كلمات المرور إلا بصيغة مُجزّأة، واستخدم كلمة مرور قوية وفريدة</w:t>
            </w:r>
          </w:p>
        </w:tc>
      </w:tr>
      <w:tr>
        <w:trPr>
          <w:tblHeader w:val="false"/>
        </w:trPr>
        <w:tc>
          <w:p>
            <w:pPr>
              <w:bidi/>
            </w:pPr>
            <w:r>
              <w:rPr>
                <w:b w:val="false"/>
                <w:bCs w:val="false"/>
                <w:rtl/>
              </w:rPr>
              <w:t xml:space="preserve">التخزين لدى جهات المعالجة الفرعية</w:t>
            </w:r>
          </w:p>
        </w:tc>
        <w:tc>
          <w:p>
            <w:pPr>
              <w:bidi/>
            </w:pPr>
            <w:r>
              <w:rPr>
                <w:b w:val="false"/>
                <w:bCs w:val="false"/>
                <w:rtl/>
              </w:rPr>
              <w:t xml:space="preserve">حادثة أمنية لدى أحد المزوّدين</w:t>
            </w:r>
          </w:p>
        </w:tc>
        <w:tc>
          <w:p>
            <w:pPr>
              <w:bidi/>
            </w:pPr>
            <w:r>
              <w:rPr>
                <w:b w:val="false"/>
                <w:bCs w:val="false"/>
                <w:rtl/>
              </w:rPr>
              <w:t xml:space="preserve">موظفو المزوّد أو مهاجم من الخارج</w:t>
            </w:r>
          </w:p>
        </w:tc>
        <w:tc>
          <w:p>
            <w:pPr>
              <w:bidi/>
            </w:pPr>
            <w:r>
              <w:rPr>
                <w:b w:val="false"/>
                <w:bCs w:val="false"/>
                <w:rtl/>
              </w:rPr>
              <w:t xml:space="preserve">انكشاف البيانات المحفوظة</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تدابير الأمان لدى المزوّدين، ويُشعرك ⁨Galu⁩ خلال 24 ساعة من علمه</w:t>
            </w:r>
          </w:p>
        </w:tc>
      </w:tr>
      <w:tr>
        <w:trPr>
          <w:tblHeader w:val="false"/>
        </w:trPr>
        <w:tc>
          <w:p>
            <w:pPr>
              <w:bidi/>
            </w:pPr>
            <w:r>
              <w:rPr>
                <w:b w:val="false"/>
                <w:bCs w:val="false"/>
                <w:rtl/>
              </w:rPr>
              <w:t xml:space="preserve">تصدير سجلات الموافقة</w:t>
            </w:r>
          </w:p>
        </w:tc>
        <w:tc>
          <w:p>
            <w:pPr>
              <w:bidi/>
            </w:pPr>
            <w:r>
              <w:rPr>
                <w:b w:val="false"/>
                <w:bCs w:val="false"/>
                <w:rtl/>
              </w:rPr>
              <w:t xml:space="preserve">يتضمن الملف المصدَّر عناوين IP الخاصة بالمشترين وبيانات متصفحاتهم</w:t>
            </w:r>
          </w:p>
        </w:tc>
        <w:tc>
          <w:p>
            <w:pPr>
              <w:bidi/>
            </w:pPr>
            <w:r>
              <w:rPr>
                <w:b w:val="false"/>
                <w:bCs w:val="false"/>
                <w:rtl/>
              </w:rPr>
              <w:t xml:space="preserve">موظفوك</w:t>
            </w:r>
          </w:p>
        </w:tc>
        <w:tc>
          <w:p>
            <w:pPr>
              <w:bidi/>
            </w:pPr>
            <w:r>
              <w:rPr>
                <w:b w:val="false"/>
                <w:bCs w:val="false"/>
                <w:rtl/>
              </w:rPr>
              <w:t xml:space="preserve">مشاركة الملف مع من لا يحتاجه</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لا تصدّر إلا عند الحاجة، [ ]</w:t>
            </w:r>
          </w:p>
        </w:tc>
      </w:tr>
      <w:tr>
        <w:trPr>
          <w:tblHeader w:val="false"/>
        </w:trPr>
        <w:tc>
          <w:p>
            <w:pPr>
              <w:bidi/>
            </w:pPr>
            <w:r>
              <w:rPr>
                <w:b w:val="false"/>
                <w:bCs w:val="false"/>
                <w:rtl/>
              </w:rPr>
              <w:t xml:space="preserve">طلبات المشترين إليك</w:t>
            </w:r>
          </w:p>
        </w:tc>
        <w:tc>
          <w:p>
            <w:pPr>
              <w:bidi/>
            </w:pPr>
            <w:r>
              <w:rPr>
                <w:b w:val="false"/>
                <w:bCs w:val="false"/>
                <w:rtl/>
              </w:rPr>
              <w:t xml:space="preserve">قد يأتي الطلب من شخص غير المشتري</w:t>
            </w:r>
          </w:p>
        </w:tc>
        <w:tc>
          <w:p>
            <w:pPr>
              <w:bidi/>
            </w:pPr>
            <w:r>
              <w:rPr>
                <w:b w:val="false"/>
                <w:bCs w:val="false"/>
                <w:rtl/>
              </w:rPr>
              <w:t xml:space="preserve">أي شخص يعرف وسيلة تواصلك مع المشترين</w:t>
            </w:r>
          </w:p>
        </w:tc>
        <w:tc>
          <w:p>
            <w:pPr>
              <w:bidi/>
            </w:pPr>
            <w:r>
              <w:rPr>
                <w:b w:val="false"/>
                <w:bCs w:val="false"/>
                <w:rtl/>
              </w:rPr>
              <w:t xml:space="preserve">إيقاف عرض مشاركة أو حذفها بطلب من شخص غير المشتري</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تحقّق من هوية الطالب قبل التنفيذ، [ ]</w:t>
            </w:r>
          </w:p>
        </w:tc>
      </w:tr>
      <w:tr>
        <w:trPr>
          <w:tblHeader w:val="false"/>
        </w:trPr>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c>
          <w:p>
            <w:pPr>
              <w:bidi/>
            </w:pPr>
            <w:r>
              <w:rPr>
                <w:b w:val="false"/>
                <w:bCs w:val="false"/>
                <w:rtl/>
              </w:rPr>
              <w:t xml:space="preserve">[ ]</w:t>
            </w:r>
          </w:p>
        </w:tc>
      </w:tr>
    </w:tbl>
    <w:p/>
    <w:p>
      <w:pPr>
        <w:bidi/>
        <w:spacing w:after="160"/>
        <w:jc w:val="right"/>
      </w:pPr>
      <w:r>
        <w:rPr>
          <w:b/>
          <w:bCs/>
          <w:rtl/>
        </w:rPr>
        <w:t xml:space="preserve">الأنشطة التي تمكّن المشتري من الوصول إلى بياناته</w:t>
      </w:r>
      <w:r>
        <w:rPr>
          <w:b w:val="false"/>
          <w:bCs w:val="false"/>
          <w:rtl/>
        </w:rPr>
        <w:t xml:space="preserve">: يطلب المشتري منك، عبر وسيلة التواصل الظاهرة في إشعار الخصوصية، إيقاف عرض ما أرسله أو حذفه، أو أي أمر آخر يخص بياناته. وينبغي لك التحقق من هوية المشتري قبل التنفيذ: [ ]</w:t>
      </w:r>
    </w:p>
    <w:p>
      <w:pPr>
        <w:bidi/>
        <w:spacing w:after="160"/>
        <w:jc w:val="right"/>
      </w:pPr>
      <w:r>
        <w:rPr>
          <w:b/>
          <w:bCs/>
          <w:rtl/>
        </w:rPr>
        <w:t xml:space="preserve">الضوابط والتدابير</w:t>
      </w:r>
      <w:r>
        <w:rPr>
          <w:b w:val="false"/>
          <w:bCs w:val="false"/>
          <w:rtl/>
        </w:rPr>
        <w:t xml:space="preserve"> وفق المادة (التاسعة عشرة) من النظام والمادة (الثالثة والعشرين) من اللائحة التنفيذية: تدابير ⁨Galu⁩ في البند 9 من </w:t>
      </w:r>
      <w:r>
        <w:rPr>
          <w:b w:val="false"/>
          <w:bCs w:val="false"/>
          <w:rtl/>
        </w:rPr>
        <w:t xml:space="preserve">شروط الخدمة</w:t>
      </w:r>
      <w:r>
        <w:rPr>
          <w:b w:val="false"/>
          <w:bCs w:val="false"/>
          <w:rtl/>
        </w:rPr>
        <w:t xml:space="preserve"> (https://getgalu.com/terms#security)</w:t>
      </w:r>
      <w:r>
        <w:rPr>
          <w:b w:val="false"/>
          <w:bCs w:val="false"/>
          <w:rtl/>
        </w:rPr>
        <w:t xml:space="preserve">. </w:t>
      </w:r>
      <w:r>
        <w:rPr>
          <w:b/>
          <w:bCs/>
          <w:rtl/>
        </w:rPr>
        <w:t xml:space="preserve">تدابيرك الإدارية والتقنية والمادية</w:t>
      </w:r>
      <w:r>
        <w:rPr>
          <w:b w:val="false"/>
          <w:bCs w:val="false"/>
          <w:rtl/>
        </w:rPr>
        <w:t xml:space="preserve">: [ ]</w:t>
      </w:r>
    </w:p>
    <w:p>
      <w:pPr>
        <w:pStyle w:val="Heading1"/>
        <w:bidi/>
      </w:pPr>
      <w:r>
        <w:rPr>
          <w:b w:val="false"/>
          <w:bCs w:val="false"/>
          <w:rtl/>
        </w:rPr>
        <w:t xml:space="preserve">ثالثاً: تقويم مخاطر نقل البيانات الشخصية إلى خارج المملكة أو الإفصاح عنها لجهات خارج المملكة</w:t>
      </w:r>
    </w:p>
    <w:p>
      <w:pPr>
        <w:pStyle w:val="Heading2"/>
        <w:bidi/>
      </w:pPr>
      <w:r>
        <w:rPr>
          <w:b w:val="false"/>
          <w:bCs w:val="false"/>
          <w:rtl/>
        </w:rPr>
        <w:t xml:space="preserve">1. إلزامية إجراء تقويم مخاطر النقل أو الإفصاح عن البيانات الشخصية</w:t>
      </w:r>
    </w:p>
    <w:p>
      <w:pPr>
        <w:bidi/>
        <w:spacing w:after="160"/>
        <w:jc w:val="right"/>
      </w:pPr>
      <w:r>
        <w:rPr>
          <w:b w:val="false"/>
          <w:bCs w:val="false"/>
          <w:rtl/>
        </w:rPr>
        <w:t xml:space="preserve">تحقق من توفر أي من الأحوال المنصوص عليها في الفقرة (1) من المادة (السابعة) من لائحة نقل البيانات الشخصية إلى خارج المملكة: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p>
            <w:pPr>
              <w:bidi/>
            </w:pPr>
            <w:r>
              <w:rPr>
                <w:b/>
                <w:bCs/>
                <w:rtl/>
              </w:rPr>
              <w:t xml:space="preserve">الحالة</w:t>
            </w:r>
          </w:p>
        </w:tc>
        <w:tc>
          <w:p>
            <w:pPr>
              <w:bidi/>
            </w:pPr>
            <w:r>
              <w:rPr>
                <w:b/>
                <w:bCs/>
                <w:rtl/>
              </w:rPr>
              <w:t xml:space="preserve">إجابتك</w:t>
            </w:r>
          </w:p>
        </w:tc>
      </w:tr>
      <w:tr>
        <w:trPr>
          <w:tblHeader w:val="false"/>
        </w:trPr>
        <w:tc>
          <w:p>
            <w:pPr>
              <w:bidi/>
            </w:pPr>
            <w:r>
              <w:rPr>
                <w:b w:val="false"/>
                <w:bCs w:val="false"/>
                <w:rtl/>
              </w:rPr>
              <w:t xml:space="preserve">أ. نقل البيانات الشخصية إلى خارج المملكة أو الإفصاح عنها لجهات خارج المملكة بناءً على المادة (الرابعة) من لائحة النقل</w:t>
            </w:r>
          </w:p>
        </w:tc>
        <w:tc>
          <w:p>
            <w:pPr>
              <w:bidi/>
            </w:pPr>
            <w:r>
              <w:rPr>
                <w:b w:val="false"/>
                <w:bCs w:val="false"/>
                <w:rtl/>
              </w:rPr>
              <w:t xml:space="preserve">[ ]</w:t>
            </w:r>
          </w:p>
        </w:tc>
      </w:tr>
      <w:tr>
        <w:trPr>
          <w:tblHeader w:val="false"/>
        </w:trPr>
        <w:tc>
          <w:p>
            <w:pPr>
              <w:bidi/>
            </w:pPr>
            <w:r>
              <w:rPr>
                <w:b w:val="false"/>
                <w:bCs w:val="false"/>
                <w:rtl/>
              </w:rPr>
              <w:t xml:space="preserve">ب. نقل البيانات الحساسة إلى خارج المملكة أو الإفصاح عنها لجهات خارج المملكة بصفة مستمرة أو على نطاق واسع</w:t>
            </w:r>
          </w:p>
        </w:tc>
        <w:tc>
          <w:p>
            <w:pPr>
              <w:bidi/>
            </w:pPr>
            <w:r>
              <w:rPr>
                <w:b w:val="false"/>
                <w:bCs w:val="false"/>
                <w:rtl/>
              </w:rPr>
              <w:t xml:space="preserve">[ ]</w:t>
            </w:r>
          </w:p>
        </w:tc>
      </w:tr>
    </w:tbl>
    <w:p/>
    <w:p>
      <w:pPr>
        <w:pStyle w:val="Heading2"/>
        <w:bidi/>
      </w:pPr>
      <w:r>
        <w:rPr>
          <w:b w:val="false"/>
          <w:bCs w:val="false"/>
          <w:rtl/>
        </w:rPr>
        <w:t xml:space="preserve">2. عناصر إضافية متعلقة بالنقل أو الإفصاح خارج المملكة</w:t>
      </w:r>
    </w:p>
    <w:p>
      <w:pPr>
        <w:pStyle w:val="ListParagraph"/>
        <w:numPr>
          <w:ilvl w:val="0"/>
          <w:numId w:val="1"/>
        </w:numPr>
        <w:bidi/>
      </w:pPr>
      <w:r>
        <w:rPr>
          <w:b/>
          <w:bCs/>
          <w:rtl/>
        </w:rPr>
        <w:t xml:space="preserve">أ. طبيعة النقل أو الإفصاح</w:t>
      </w:r>
      <w:r>
        <w:rPr>
          <w:b w:val="false"/>
          <w:bCs w:val="false"/>
          <w:rtl/>
        </w:rPr>
        <w:t xml:space="preserve">: تُحفظ كل مشاركة خارج المملكة (قاعدة البيانات في ألمانيا، والملفات في الاتحاد الأوروبي)، فالتخزين مستمر. ويصل إليها فريق ⁨Galu⁩ عن بعد من داخل المملكة. فئات أصحاب البيانات: مشتروك ممن أعمارهم 18 سنة أو أكثر. المحتوى: فيديو أو صورة، واختياريًا اسم وتقييم بالنجوم والإذن بالتواصل (وقد تتضمن المشاركات المرسلة قبل سريان هذا الإصدار بريدًا إلكترونيًا ووصفًا)، وسجل إجابات المشتري بما فيه عنوان IP وبيانات المتصفح. </w:t>
      </w:r>
      <w:r>
        <w:rPr>
          <w:b/>
          <w:bCs/>
          <w:rtl/>
        </w:rPr>
        <w:t xml:space="preserve">الحجم المتوقع لديك</w:t>
      </w:r>
      <w:r>
        <w:rPr>
          <w:b w:val="false"/>
          <w:bCs w:val="false"/>
          <w:rtl/>
        </w:rPr>
        <w:t xml:space="preserve">: [ ]</w:t>
      </w:r>
    </w:p>
    <w:p>
      <w:pPr>
        <w:pStyle w:val="ListParagraph"/>
        <w:numPr>
          <w:ilvl w:val="0"/>
          <w:numId w:val="1"/>
        </w:numPr>
        <w:bidi/>
      </w:pPr>
      <w:r>
        <w:rPr>
          <w:b/>
          <w:bCs/>
          <w:rtl/>
        </w:rPr>
        <w:t xml:space="preserve">ب. الجهة/ الجهات التي سيتم نقل البيانات الشخصية إليها</w:t>
      </w:r>
      <w:r>
        <w:rPr>
          <w:b w:val="false"/>
          <w:bCs w:val="false"/>
          <w:rtl/>
        </w:rPr>
        <w:t xml:space="preserve">:</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p>
            <w:pPr>
              <w:bidi/>
            </w:pPr>
            <w:r>
              <w:rPr>
                <w:b/>
                <w:bCs/>
                <w:rtl/>
              </w:rPr>
              <w:t xml:space="preserve">الجهة</w:t>
            </w:r>
          </w:p>
        </w:tc>
        <w:tc>
          <w:p>
            <w:pPr>
              <w:bidi/>
            </w:pPr>
            <w:r>
              <w:rPr>
                <w:b/>
                <w:bCs/>
                <w:rtl/>
              </w:rPr>
              <w:t xml:space="preserve">الغرض</w:t>
            </w:r>
          </w:p>
        </w:tc>
        <w:tc>
          <w:p>
            <w:pPr>
              <w:bidi/>
            </w:pPr>
            <w:r>
              <w:rPr>
                <w:b/>
                <w:bCs/>
                <w:rtl/>
              </w:rPr>
              <w:t xml:space="preserve">البيانات المعنية</w:t>
            </w:r>
          </w:p>
        </w:tc>
        <w:tc>
          <w:p>
            <w:pPr>
              <w:bidi/>
            </w:pPr>
            <w:r>
              <w:rPr>
                <w:b/>
                <w:bCs/>
                <w:rtl/>
              </w:rPr>
              <w:t xml:space="preserve">المنطقة</w:t>
            </w:r>
          </w:p>
        </w:tc>
      </w:tr>
      <w:tr>
        <w:trPr>
          <w:tblHeader w:val="false"/>
        </w:trPr>
        <w:tc>
          <w:p>
            <w:pPr>
              <w:bidi/>
            </w:pPr>
            <w:r>
              <w:rPr>
                <w:b w:val="false"/>
                <w:bCs w:val="false"/>
                <w:rtl/>
              </w:rPr>
              <w:t xml:space="preserve">Supabase Inc.</w:t>
            </w:r>
          </w:p>
        </w:tc>
        <w:tc>
          <w:p>
            <w:pPr>
              <w:bidi/>
            </w:pPr>
            <w:r>
              <w:rPr>
                <w:b w:val="false"/>
                <w:bCs w:val="false"/>
                <w:rtl/>
              </w:rPr>
              <w:t xml:space="preserve">قاعدة البيانات وتسجيل الدخول (بما فيه رسائل تأكيد البريد وإعادة تعيين كلمة المرور) ووظائف الخادم التي يعمل بها ⁨Galu⁩، وتخزين شعارات المتاجر</w:t>
            </w:r>
          </w:p>
        </w:tc>
        <w:tc>
          <w:p>
            <w:pPr>
              <w:bidi/>
            </w:pPr>
            <w:r>
              <w:rPr>
                <w:b w:val="false"/>
                <w:bCs w:val="false"/>
                <w:rtl/>
              </w:rPr>
              <w:t xml:space="preserve">بيانات حساب التاجر؛ المشاركات (اسم المشتري وتقييمه بالنجوم وإذنه بالتواصل، إن أعطاها، وفي المشاركات المرسلة قبل سريان هذا الإصدار البريد الإلكتروني والوصف)؛ سجلات الموافقة، بما فيها عنوان IP الخاص بالمشتري ومتصفحه؛ شعارات المتاجر</w:t>
            </w:r>
          </w:p>
        </w:tc>
        <w:tc>
          <w:p>
            <w:pPr>
              <w:bidi/>
            </w:pPr>
            <w:r>
              <w:rPr>
                <w:b w:val="false"/>
                <w:bCs w:val="false"/>
                <w:rtl/>
              </w:rPr>
              <w:t xml:space="preserve">ألمانيا (فرانكفورت، eu-central-1)</w:t>
            </w:r>
          </w:p>
        </w:tc>
      </w:tr>
      <w:tr>
        <w:trPr>
          <w:tblHeader w:val="false"/>
        </w:trPr>
        <w:tc>
          <w:p>
            <w:pPr>
              <w:bidi/>
            </w:pPr>
            <w:r>
              <w:rPr>
                <w:b w:val="false"/>
                <w:bCs w:val="false"/>
                <w:rtl/>
              </w:rPr>
              <w:t xml:space="preserve">Cloudflare, Inc. (تخزين R2)</w:t>
            </w:r>
          </w:p>
        </w:tc>
        <w:tc>
          <w:p>
            <w:pPr>
              <w:bidi/>
            </w:pPr>
            <w:r>
              <w:rPr>
                <w:b w:val="false"/>
                <w:bCs w:val="false"/>
                <w:rtl/>
              </w:rPr>
              <w:t xml:space="preserve">تخزين ملفات الفيديو والصور والصور المصغّرة التي يرسلها المشترون وعرضها</w:t>
            </w:r>
          </w:p>
        </w:tc>
        <w:tc>
          <w:p>
            <w:pPr>
              <w:bidi/>
            </w:pPr>
            <w:r>
              <w:rPr>
                <w:b w:val="false"/>
                <w:bCs w:val="false"/>
                <w:rtl/>
              </w:rPr>
              <w:t xml:space="preserve">ملفات الفيديو والصور، والصور المصغّرة للفيديو</w:t>
            </w:r>
          </w:p>
        </w:tc>
        <w:tc>
          <w:p>
            <w:pPr>
              <w:bidi/>
            </w:pPr>
            <w:r>
              <w:rPr>
                <w:b w:val="false"/>
                <w:bCs w:val="false"/>
                <w:rtl/>
              </w:rPr>
              <w:t xml:space="preserve">الاتحاد الأوروبي (نطاق R2 الأوروبي)</w:t>
            </w:r>
          </w:p>
        </w:tc>
      </w:tr>
      <w:tr>
        <w:trPr>
          <w:tblHeader w:val="false"/>
        </w:trPr>
        <w:tc>
          <w:p>
            <w:pPr>
              <w:bidi/>
            </w:pPr>
            <w:r>
              <w:rPr>
                <w:b w:val="false"/>
                <w:bCs w:val="false"/>
                <w:rtl/>
              </w:rPr>
              <w:t xml:space="preserve">Resend Inc.</w:t>
            </w:r>
          </w:p>
        </w:tc>
        <w:tc>
          <w:p>
            <w:pPr>
              <w:bidi/>
            </w:pPr>
            <w:r>
              <w:rPr>
                <w:b w:val="false"/>
                <w:bCs w:val="false"/>
                <w:rtl/>
              </w:rPr>
              <w:t xml:space="preserve">إرسال رسائل ⁨Galu⁩ البريدية: تنبيهات المشاركات الجديدة إلى التجار، والرسائل المرسلة من نموذج الدعم داخل التطبيق إلى بريد الدعم لدى ⁨Galu⁩</w:t>
            </w:r>
          </w:p>
        </w:tc>
        <w:tc>
          <w:p>
            <w:pPr>
              <w:bidi/>
            </w:pPr>
            <w:r>
              <w:rPr>
                <w:b w:val="false"/>
                <w:bCs w:val="false"/>
                <w:rtl/>
              </w:rPr>
              <w:t xml:space="preserve">البريد الإلكتروني للتاجر واسم متجره؛ وفي تنبيه المشاركة الجديدة: اسم المشتري وتقييمه بالنجوم إن أضافهما؛ ومحتوى رسائل الدعم</w:t>
            </w:r>
          </w:p>
        </w:tc>
        <w:tc>
          <w:p>
            <w:pPr>
              <w:bidi/>
            </w:pPr>
            <w:r>
              <w:rPr>
                <w:b w:val="false"/>
                <w:bCs w:val="false"/>
                <w:rtl/>
              </w:rPr>
              <w:t xml:space="preserve">الاتحاد الأوروبي (منطقة الإرسال الأوروبية لدى Resend)</w:t>
            </w:r>
          </w:p>
        </w:tc>
      </w:tr>
      <w:tr>
        <w:trPr>
          <w:tblHeader w:val="false"/>
        </w:trPr>
        <w:tc>
          <w:p>
            <w:pPr>
              <w:bidi/>
            </w:pPr>
            <w:r>
              <w:rPr>
                <w:b w:val="false"/>
                <w:bCs w:val="false"/>
                <w:rtl/>
              </w:rPr>
              <w:t xml:space="preserve">Vercel Inc.</w:t>
            </w:r>
          </w:p>
        </w:tc>
        <w:tc>
          <w:p>
            <w:pPr>
              <w:bidi/>
            </w:pPr>
            <w:r>
              <w:rPr>
                <w:b w:val="false"/>
                <w:bCs w:val="false"/>
                <w:rtl/>
              </w:rPr>
              <w:t xml:space="preserve">استضافة الموقع ولوحة التحكم وصفحة التسجيل</w:t>
            </w:r>
          </w:p>
        </w:tc>
        <w:tc>
          <w:p>
            <w:pPr>
              <w:bidi/>
            </w:pPr>
            <w:r>
              <w:rPr>
                <w:b w:val="false"/>
                <w:bCs w:val="false"/>
                <w:rtl/>
              </w:rPr>
              <w:t xml:space="preserve">عنوان IP وتفاصيل الطلب لكل زائر، ومنهم التجار والمشترون</w:t>
            </w:r>
          </w:p>
        </w:tc>
        <w:tc>
          <w:p>
            <w:pPr>
              <w:bidi/>
            </w:pPr>
            <w:r>
              <w:rPr>
                <w:b w:val="false"/>
                <w:bCs w:val="false"/>
                <w:rtl/>
              </w:rPr>
              <w:t xml:space="preserve">شركة في الولايات المتحدة، لديها شبكة عالمية تخدم كل طلب من موقع قريب منه</w:t>
            </w:r>
          </w:p>
        </w:tc>
      </w:tr>
    </w:tbl>
    <w:p/>
    <w:p>
      <w:pPr>
        <w:bidi/>
        <w:spacing w:after="160"/>
        <w:jc w:val="right"/>
      </w:pPr>
      <w:r>
        <w:rPr>
          <w:b w:val="false"/>
          <w:bCs w:val="false"/>
          <w:rtl/>
        </w:rPr>
        <w:t xml:space="preserve">والمزوّدون الأربعة كلهم شركات منشأة في الولايات المتحدة، وقد تخضع لأنظمة أمريكية يمكن أن تُلزمها بالإفصاح للجهات الرسمية هناك (البند 7.8 من </w:t>
      </w:r>
      <w:r>
        <w:rPr>
          <w:b w:val="false"/>
          <w:bCs w:val="false"/>
          <w:rtl/>
        </w:rPr>
        <w:t xml:space="preserve">شروط الخدمة</w:t>
      </w:r>
      <w:r>
        <w:rPr>
          <w:b w:val="false"/>
          <w:bCs w:val="false"/>
          <w:rtl/>
        </w:rPr>
        <w:t xml:space="preserve"> (https://getgalu.com/terms#foreign-laws)</w:t>
      </w:r>
      <w:r>
        <w:rPr>
          <w:b w:val="false"/>
          <w:bCs w:val="false"/>
          <w:rtl/>
        </w:rPr>
        <w:t xml:space="preserve">). </w:t>
      </w:r>
      <w:r>
        <w:rPr>
          <w:b/>
          <w:bCs/>
          <w:rtl/>
        </w:rPr>
        <w:t xml:space="preserve">تقييمك لمعايير الأمان لدى كل جهة والأنظمة التي تخضع لها</w:t>
      </w:r>
      <w:r>
        <w:rPr>
          <w:b w:val="false"/>
          <w:bCs w:val="false"/>
          <w:rtl/>
        </w:rPr>
        <w:t xml:space="preserve">: [ ]</w:t>
      </w:r>
    </w:p>
    <w:p>
      <w:pPr>
        <w:pStyle w:val="ListParagraph"/>
        <w:numPr>
          <w:ilvl w:val="0"/>
          <w:numId w:val="1"/>
        </w:numPr>
        <w:bidi/>
      </w:pPr>
      <w:r>
        <w:rPr>
          <w:b/>
          <w:bCs/>
          <w:rtl/>
        </w:rPr>
        <w:t xml:space="preserve">ج. مدى كفاية التدابير المتخذة</w:t>
      </w:r>
      <w:r>
        <w:rPr>
          <w:b w:val="false"/>
          <w:bCs w:val="false"/>
          <w:rtl/>
        </w:rPr>
        <w:t xml:space="preserve"> للحد من الآثار السلبية والمخاطر المحتملة، أو مناسبة إضافة تدابير للتخفيف من مستويات المخاطر: [ ]</w:t>
      </w:r>
    </w:p>
    <w:p>
      <w:pPr>
        <w:pStyle w:val="Heading1"/>
        <w:bidi/>
      </w:pPr>
      <w:r>
        <w:rPr>
          <w:b w:val="false"/>
          <w:bCs w:val="false"/>
          <w:rtl/>
        </w:rPr>
        <w:t xml:space="preserve">رابعاً: إرشادات متعلقة بتحديد العوامل المرتبطة بتحليل الآثار المترتبة على المصالح الحيوية للمملكة</w:t>
      </w:r>
    </w:p>
    <w:p>
      <w:pPr>
        <w:bidi/>
        <w:spacing w:after="160"/>
        <w:jc w:val="right"/>
      </w:pPr>
      <w:r>
        <w:rPr>
          <w:b w:val="false"/>
          <w:bCs w:val="false"/>
          <w:rtl/>
        </w:rPr>
        <w:t xml:space="preserve">تتناول هذه المرحلة الآثار المترتبة على المصالح الحيوية للمملكة في ضوء الفقرة الفرعية (أ) من الفقرة (2) من المادة (التاسعة والعشرين) من النظام. وبعد مراجعة النتائج أعلاه، يُراعى ما يأتي:</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p>
            <w:pPr>
              <w:bidi/>
            </w:pPr>
            <w:r>
              <w:rPr>
                <w:b/>
                <w:bCs/>
                <w:rtl/>
              </w:rPr>
              <w:t xml:space="preserve">الاعتبار</w:t>
            </w:r>
          </w:p>
        </w:tc>
        <w:tc>
          <w:p>
            <w:pPr>
              <w:bidi/>
            </w:pPr>
            <w:r>
              <w:rPr>
                <w:b/>
                <w:bCs/>
                <w:rtl/>
              </w:rPr>
              <w:t xml:space="preserve">إجابتك</w:t>
            </w:r>
          </w:p>
        </w:tc>
      </w:tr>
      <w:tr>
        <w:trPr>
          <w:tblHeader w:val="false"/>
        </w:trPr>
        <w:tc>
          <w:p>
            <w:pPr>
              <w:bidi/>
            </w:pPr>
            <w:r>
              <w:rPr>
                <w:b w:val="false"/>
                <w:bCs w:val="false"/>
                <w:rtl/>
              </w:rPr>
              <w:t xml:space="preserve">1. نطاق المعالجة من حيث محتوى البيانات الشخصية، وعدد أصحاب البيانات الشخصية وفئاتهم</w:t>
            </w:r>
          </w:p>
        </w:tc>
        <w:tc>
          <w:p>
            <w:pPr>
              <w:bidi/>
            </w:pPr>
            <w:r>
              <w:rPr>
                <w:b w:val="false"/>
                <w:bCs w:val="false"/>
                <w:rtl/>
              </w:rPr>
              <w:t xml:space="preserve">[ ]</w:t>
            </w:r>
          </w:p>
        </w:tc>
      </w:tr>
      <w:tr>
        <w:trPr>
          <w:tblHeader w:val="false"/>
        </w:trPr>
        <w:tc>
          <w:p>
            <w:pPr>
              <w:bidi/>
            </w:pPr>
            <w:r>
              <w:rPr>
                <w:b w:val="false"/>
                <w:bCs w:val="false"/>
                <w:rtl/>
              </w:rPr>
              <w:t xml:space="preserve">2. نطاق الأثر الذي قد يترتب على النقل أو الإفصاح (مقتصرًا على صاحب البيانات الشخصية، أو ممتدًا إلى مستوى الأسرة والأصدقاء، أو على مستوى المجتمع بشكل عام)</w:t>
            </w:r>
          </w:p>
        </w:tc>
        <w:tc>
          <w:p>
            <w:pPr>
              <w:bidi/>
            </w:pPr>
            <w:r>
              <w:rPr>
                <w:b w:val="false"/>
                <w:bCs w:val="false"/>
                <w:rtl/>
              </w:rPr>
              <w:t xml:space="preserve">[ ]</w:t>
            </w:r>
          </w:p>
        </w:tc>
      </w:tr>
      <w:tr>
        <w:trPr>
          <w:tblHeader w:val="false"/>
        </w:trPr>
        <w:tc>
          <w:p>
            <w:pPr>
              <w:bidi/>
            </w:pPr>
            <w:r>
              <w:rPr>
                <w:b w:val="false"/>
                <w:bCs w:val="false"/>
                <w:rtl/>
              </w:rPr>
              <w:t xml:space="preserve">3. مدى كفاية التدابير والإجراءات التقنية والتنظيمية والإدارية المتخذة لمنع حدوث المخاطر أو التخفيف من حدتها</w:t>
            </w:r>
          </w:p>
        </w:tc>
        <w:tc>
          <w:p>
            <w:pPr>
              <w:bidi/>
            </w:pPr>
            <w:r>
              <w:rPr>
                <w:b w:val="false"/>
                <w:bCs w:val="false"/>
                <w:rtl/>
              </w:rPr>
              <w:t xml:space="preserve">[ ]</w:t>
            </w:r>
          </w:p>
        </w:tc>
      </w:tr>
    </w:tbl>
    <w:p/>
    <w:p>
      <w:pPr>
        <w:bidi/>
        <w:spacing w:after="160"/>
        <w:jc w:val="right"/>
      </w:pPr>
      <w:r>
        <w:rPr>
          <w:b w:val="false"/>
          <w:bCs w:val="false"/>
          <w:rtl/>
        </w:rPr>
        <w:t xml:space="preserve">ينص الدليل على أنه إذا ظلت نتائج التقويم، بعد اتخاذ جميع الخطوات والتدابير، تشير إلى مستويات مخاطر عالية وآثار قد لا يمكن تداركها على المدى القريب على مصالح الأفراد في المجتمع، فعلى جهة التحكم البحث عن أساليب أخرى، مثل تقييم مدى الحاجة إلى نشاط المعالجة في وضعه الحالي، أو الاستغناء عنه أو تعديله، أو اتخاذ تدابير أعلى كفاءة وفاعلية.</w:t>
      </w:r>
    </w:p>
    <w:p>
      <w:pPr>
        <w:pStyle w:val="Heading1"/>
        <w:bidi/>
      </w:pPr>
      <w:r>
        <w:rPr>
          <w:b w:val="false"/>
          <w:bCs w:val="false"/>
          <w:rtl/>
        </w:rPr>
        <w:t xml:space="preserve">النتيجة والقرار</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p>
            <w:pPr>
              <w:bidi/>
            </w:pPr>
            <w:r>
              <w:rPr>
                <w:b/>
                <w:bCs/>
                <w:rtl/>
              </w:rPr>
              <w:t xml:space="preserve">البند</w:t>
            </w:r>
          </w:p>
        </w:tc>
        <w:tc>
          <w:p>
            <w:pPr>
              <w:bidi/>
            </w:pPr>
            <w:r>
              <w:rPr>
                <w:b/>
                <w:bCs/>
                <w:rtl/>
              </w:rPr>
              <w:t xml:space="preserve">إجابتك</w:t>
            </w:r>
          </w:p>
        </w:tc>
      </w:tr>
      <w:tr>
        <w:trPr>
          <w:tblHeader w:val="false"/>
        </w:trPr>
        <w:tc>
          <w:p>
            <w:pPr>
              <w:bidi/>
            </w:pPr>
            <w:r>
              <w:rPr>
                <w:b w:val="false"/>
                <w:bCs w:val="false"/>
                <w:rtl/>
              </w:rPr>
              <w:t xml:space="preserve">المستوى العام للخطر</w:t>
            </w:r>
          </w:p>
        </w:tc>
        <w:tc>
          <w:p>
            <w:pPr>
              <w:bidi/>
            </w:pPr>
            <w:r>
              <w:rPr>
                <w:b w:val="false"/>
                <w:bCs w:val="false"/>
                <w:rtl/>
              </w:rPr>
              <w:t xml:space="preserve">[ ]</w:t>
            </w:r>
          </w:p>
        </w:tc>
      </w:tr>
      <w:tr>
        <w:trPr>
          <w:tblHeader w:val="false"/>
        </w:trPr>
        <w:tc>
          <w:p>
            <w:pPr>
              <w:bidi/>
            </w:pPr>
            <w:r>
              <w:rPr>
                <w:b w:val="false"/>
                <w:bCs w:val="false"/>
                <w:rtl/>
              </w:rPr>
              <w:t xml:space="preserve">القرار (المضي، أو المضي مع تدابير إضافية، أو عدم المضي)</w:t>
            </w:r>
          </w:p>
        </w:tc>
        <w:tc>
          <w:p>
            <w:pPr>
              <w:bidi/>
            </w:pPr>
            <w:r>
              <w:rPr>
                <w:b w:val="false"/>
                <w:bCs w:val="false"/>
                <w:rtl/>
              </w:rPr>
              <w:t xml:space="preserve">[ ]</w:t>
            </w:r>
          </w:p>
        </w:tc>
      </w:tr>
      <w:tr>
        <w:trPr>
          <w:tblHeader w:val="false"/>
        </w:trPr>
        <w:tc>
          <w:p>
            <w:pPr>
              <w:bidi/>
            </w:pPr>
            <w:r>
              <w:rPr>
                <w:b w:val="false"/>
                <w:bCs w:val="false"/>
                <w:rtl/>
              </w:rPr>
              <w:t xml:space="preserve">التدابير الإضافية المطلوب تطبيقها</w:t>
            </w:r>
          </w:p>
        </w:tc>
        <w:tc>
          <w:p>
            <w:pPr>
              <w:bidi/>
            </w:pPr>
            <w:r>
              <w:rPr>
                <w:b w:val="false"/>
                <w:bCs w:val="false"/>
                <w:rtl/>
              </w:rPr>
              <w:t xml:space="preserve">[ ]</w:t>
            </w:r>
          </w:p>
        </w:tc>
      </w:tr>
      <w:tr>
        <w:trPr>
          <w:tblHeader w:val="false"/>
        </w:trPr>
        <w:tc>
          <w:p>
            <w:pPr>
              <w:bidi/>
            </w:pPr>
            <w:r>
              <w:rPr>
                <w:b w:val="false"/>
                <w:bCs w:val="false"/>
                <w:rtl/>
              </w:rPr>
              <w:t xml:space="preserve">اعتمده</w:t>
            </w:r>
          </w:p>
        </w:tc>
        <w:tc>
          <w:p>
            <w:pPr>
              <w:bidi/>
            </w:pPr>
            <w:r>
              <w:rPr>
                <w:b w:val="false"/>
                <w:bCs w:val="false"/>
                <w:rtl/>
              </w:rPr>
              <w:t xml:space="preserve">[ ]</w:t>
            </w:r>
          </w:p>
        </w:tc>
      </w:tr>
      <w:tr>
        <w:trPr>
          <w:tblHeader w:val="false"/>
        </w:trPr>
        <w:tc>
          <w:p>
            <w:pPr>
              <w:bidi/>
            </w:pPr>
            <w:r>
              <w:rPr>
                <w:b w:val="false"/>
                <w:bCs w:val="false"/>
                <w:rtl/>
              </w:rPr>
              <w:t xml:space="preserve">التاريخ</w:t>
            </w:r>
          </w:p>
        </w:tc>
        <w:tc>
          <w:p>
            <w:pPr>
              <w:bidi/>
            </w:pPr>
            <w:r>
              <w:rPr>
                <w:b w:val="false"/>
                <w:bCs w:val="false"/>
                <w:rtl/>
              </w:rPr>
              <w:t xml:space="preserve">[ ]</w:t>
            </w:r>
          </w:p>
        </w:tc>
      </w:tr>
    </w:tbl>
    <w:p/>
    <w:p>
      <w:pPr>
        <w:pStyle w:val="Heading1"/>
        <w:bidi/>
      </w:pPr>
      <w:r>
        <w:rPr>
          <w:b w:val="false"/>
          <w:bCs w:val="false"/>
          <w:rtl/>
        </w:rPr>
        <w:t xml:space="preserve">المصدر</w:t>
      </w:r>
    </w:p>
    <w:p>
      <w:pPr>
        <w:bidi/>
        <w:spacing w:after="160"/>
        <w:jc w:val="right"/>
      </w:pPr>
      <w:r>
        <w:rPr>
          <w:b w:val="false"/>
          <w:bCs w:val="false"/>
          <w:rtl/>
        </w:rPr>
        <w:t xml:space="preserve">الهيئة السعودية للبيانات والذكاء الاصطناعي (سدايا)، الدليل الاسترشادي لتقويم مخاطر نقل البيانات الشخصية إلى خارج المملكة، فبراير 2025، تصنيف الوثيقة: عام، منشور على ⁨https://dgp.sdaia.gov.sa/wps/portal/pdp/knowledgecenter⁩، وحصل عليه ⁨Galu⁩ في 21 أكتوبر 2026. بصمة SHA-256 للملفين: النسخة الإنجليزية ⁨287f56e03e77197059aef283e9d8a74a3772160fded15a6e96fe4a88c2aaba17⁩، والنسخة العربية ⁨f4a599963b80d7d002e57225d64b9d2703a0c8a3e9f755ffa54c01880f1c2466⁩. تحقق من مركز المعرفة لدى الهيئة من وجود إصدار أحدث قبل الاعتماد على هذا النموذج.</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تقويم مخاطر نقل البيانات لتجار Galu</dc:title>
  <dc:creator>Galu</dc:creator>
  <dc:description>source sha256: ddafd89eafb4a37025fd23641d4c41b4c31c5af3099d92393871ca2fc3377482</dc:description>
  <cp:lastModifiedBy>Un-named</cp:lastModifiedBy>
  <cp:revision>1</cp:revision>
  <dcterms:created xsi:type="dcterms:W3CDTF">2026-10-27T07:19:32.463Z</dcterms:created>
  <dcterms:modified xsi:type="dcterms:W3CDTF">2026-10-27T07:19:32.463Z</dcterms:modified>
</cp:coreProperties>
</file>

<file path=docProps/custom.xml><?xml version="1.0" encoding="utf-8"?>
<Properties xmlns="http://schemas.openxmlformats.org/officeDocument/2006/custom-properties" xmlns:vt="http://schemas.openxmlformats.org/officeDocument/2006/docPropsVTypes"/>
</file>